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0"/>
        <w:gridCol w:w="2128"/>
        <w:gridCol w:w="3722"/>
      </w:tblGrid>
      <w:tr w:rsidR="002F6960" w:rsidTr="002F6960">
        <w:tc>
          <w:tcPr>
            <w:tcW w:w="4077" w:type="dxa"/>
          </w:tcPr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Уæрæсейы </w:t>
            </w:r>
            <w:proofErr w:type="spellStart"/>
            <w:r>
              <w:rPr>
                <w:color w:val="0000FF"/>
                <w:sz w:val="20"/>
                <w:szCs w:val="20"/>
              </w:rPr>
              <w:t>Федераци</w:t>
            </w:r>
            <w:proofErr w:type="spellEnd"/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Республикæ</w:t>
            </w:r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proofErr w:type="gramStart"/>
            <w:r>
              <w:rPr>
                <w:color w:val="0000FF"/>
                <w:sz w:val="20"/>
                <w:szCs w:val="20"/>
              </w:rPr>
              <w:t>Ц</w:t>
            </w:r>
            <w:proofErr w:type="gramEnd"/>
            <w:r>
              <w:rPr>
                <w:color w:val="0000FF"/>
                <w:sz w:val="20"/>
                <w:szCs w:val="20"/>
              </w:rPr>
              <w:t xml:space="preserve">æгат </w:t>
            </w:r>
            <w:proofErr w:type="spellStart"/>
            <w:r>
              <w:rPr>
                <w:color w:val="0000FF"/>
                <w:sz w:val="20"/>
                <w:szCs w:val="20"/>
              </w:rPr>
              <w:t>Ирыстон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FF"/>
                <w:sz w:val="20"/>
                <w:szCs w:val="20"/>
              </w:rPr>
              <w:t>Алани</w:t>
            </w:r>
            <w:proofErr w:type="spellEnd"/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</w:p>
          <w:p w:rsidR="002F6960" w:rsidRDefault="002F6960">
            <w:pPr>
              <w:keepNext/>
              <w:spacing w:after="0" w:line="240" w:lineRule="auto"/>
              <w:jc w:val="center"/>
              <w:outlineLvl w:val="0"/>
              <w:rPr>
                <w:color w:val="0000FF"/>
                <w:sz w:val="28"/>
                <w:szCs w:val="20"/>
              </w:rPr>
            </w:pPr>
            <w:r>
              <w:rPr>
                <w:color w:val="0000FF"/>
                <w:sz w:val="28"/>
                <w:szCs w:val="20"/>
              </w:rPr>
              <w:t xml:space="preserve">Горæтгæрон районы </w:t>
            </w:r>
          </w:p>
          <w:p w:rsidR="002F6960" w:rsidRDefault="002F6960">
            <w:pPr>
              <w:keepNext/>
              <w:spacing w:after="0" w:line="240" w:lineRule="auto"/>
              <w:jc w:val="center"/>
              <w:outlineLvl w:val="0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Майскийы</w:t>
            </w:r>
            <w:proofErr w:type="spellEnd"/>
            <w:r>
              <w:rPr>
                <w:color w:val="0000FF"/>
              </w:rPr>
              <w:t xml:space="preserve"> хъæуы</w:t>
            </w:r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бынæттон хиуынаффæйады</w:t>
            </w:r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</w:rPr>
              <w:t>администраци</w:t>
            </w:r>
            <w:proofErr w:type="spellEnd"/>
          </w:p>
        </w:tc>
        <w:tc>
          <w:tcPr>
            <w:tcW w:w="2127" w:type="dxa"/>
          </w:tcPr>
          <w:p w:rsidR="002F6960" w:rsidRDefault="002F6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960" w:rsidRDefault="002F6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F6960" w:rsidRDefault="002F696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5530" cy="993775"/>
                  <wp:effectExtent l="19050" t="0" r="1270" b="0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val="en-US"/>
              </w:rPr>
            </w:pPr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Российская Федерация</w:t>
            </w:r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Республика</w:t>
            </w:r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Северная Осетия – Алания</w:t>
            </w:r>
          </w:p>
          <w:p w:rsidR="002F6960" w:rsidRDefault="002F696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</w:p>
          <w:p w:rsidR="002F6960" w:rsidRDefault="002F6960">
            <w:pPr>
              <w:keepNext/>
              <w:spacing w:after="0" w:line="240" w:lineRule="auto"/>
              <w:jc w:val="center"/>
              <w:outlineLvl w:val="1"/>
              <w:rPr>
                <w:color w:val="0000FF"/>
              </w:rPr>
            </w:pPr>
            <w:r>
              <w:rPr>
                <w:color w:val="0000FF"/>
              </w:rPr>
              <w:t xml:space="preserve">Администрация </w:t>
            </w:r>
          </w:p>
          <w:p w:rsidR="002F6960" w:rsidRDefault="002F6960">
            <w:pPr>
              <w:keepNext/>
              <w:spacing w:after="0" w:line="240" w:lineRule="auto"/>
              <w:jc w:val="center"/>
              <w:outlineLvl w:val="1"/>
              <w:rPr>
                <w:color w:val="0000FF"/>
              </w:rPr>
            </w:pPr>
            <w:r>
              <w:rPr>
                <w:color w:val="0000FF"/>
              </w:rPr>
              <w:t>местного самоуправления</w:t>
            </w:r>
          </w:p>
          <w:p w:rsidR="002F6960" w:rsidRDefault="002F6960">
            <w:pPr>
              <w:keepNext/>
              <w:spacing w:after="0" w:line="240" w:lineRule="auto"/>
              <w:jc w:val="center"/>
              <w:outlineLvl w:val="1"/>
              <w:rPr>
                <w:color w:val="0000FF"/>
              </w:rPr>
            </w:pPr>
            <w:r>
              <w:rPr>
                <w:color w:val="0000FF"/>
              </w:rPr>
              <w:t>Майского</w:t>
            </w:r>
          </w:p>
          <w:p w:rsidR="002F6960" w:rsidRDefault="002F6960">
            <w:pPr>
              <w:keepNext/>
              <w:spacing w:after="0" w:line="240" w:lineRule="auto"/>
              <w:jc w:val="center"/>
              <w:outlineLvl w:val="1"/>
              <w:rPr>
                <w:color w:val="0000FF"/>
              </w:rPr>
            </w:pPr>
            <w:r>
              <w:rPr>
                <w:color w:val="0000FF"/>
              </w:rPr>
              <w:t>сельского поселения</w:t>
            </w:r>
          </w:p>
          <w:p w:rsidR="002F6960" w:rsidRDefault="002F6960">
            <w:pPr>
              <w:keepNext/>
              <w:spacing w:after="0" w:line="240" w:lineRule="auto"/>
              <w:jc w:val="center"/>
              <w:outlineLvl w:val="1"/>
              <w:rPr>
                <w:color w:val="0000FF"/>
              </w:rPr>
            </w:pPr>
            <w:r>
              <w:rPr>
                <w:color w:val="0000FF"/>
              </w:rPr>
              <w:t>Пригородного района</w:t>
            </w:r>
          </w:p>
          <w:p w:rsidR="002F6960" w:rsidRDefault="002F6960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8"/>
                <w:szCs w:val="20"/>
              </w:rPr>
            </w:pPr>
          </w:p>
        </w:tc>
      </w:tr>
    </w:tbl>
    <w:p w:rsidR="002F6960" w:rsidRDefault="007F2554" w:rsidP="002F6960">
      <w:pPr>
        <w:spacing w:after="0" w:line="240" w:lineRule="auto"/>
        <w:jc w:val="center"/>
        <w:rPr>
          <w:sz w:val="20"/>
          <w:szCs w:val="20"/>
        </w:rPr>
      </w:pPr>
      <w:r w:rsidRPr="007F2554">
        <w:pict>
          <v:line id="Прямая соединительная линия 3" o:spid="_x0000_s1026" style="position:absolute;left:0;text-align:left;z-index:251657216;visibility:visible;mso-position-horizontal-relative:text;mso-position-vertical-relative:text" from="-6.3pt,9.85pt" to="48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  <w:r w:rsidRPr="007F2554">
        <w:pict>
          <v:line id="Прямая соединительная линия 2" o:spid="_x0000_s1027" style="position:absolute;left:0;text-align:left;z-index:251658240;visibility:visible;mso-position-horizontal-relative:text;mso-position-vertical-relative:text" from="-6.3pt,2.65pt" to="482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</w:p>
    <w:p w:rsidR="002F6960" w:rsidRDefault="002F6960" w:rsidP="002F6960">
      <w:pPr>
        <w:spacing w:after="0" w:line="240" w:lineRule="auto"/>
        <w:ind w:left="-142" w:right="-568"/>
        <w:jc w:val="center"/>
        <w:rPr>
          <w:color w:val="0000FF"/>
        </w:rPr>
      </w:pPr>
      <w:r>
        <w:rPr>
          <w:color w:val="0000FF"/>
        </w:rPr>
        <w:t xml:space="preserve">363103, Республика Северная Осетия – Алания, с. </w:t>
      </w:r>
      <w:proofErr w:type="gramStart"/>
      <w:r>
        <w:rPr>
          <w:color w:val="0000FF"/>
        </w:rPr>
        <w:t>Майское</w:t>
      </w:r>
      <w:proofErr w:type="gramEnd"/>
      <w:r>
        <w:rPr>
          <w:color w:val="0000FF"/>
        </w:rPr>
        <w:t xml:space="preserve">, ул. Центральная, 7; </w:t>
      </w:r>
    </w:p>
    <w:p w:rsidR="002F6960" w:rsidRDefault="002F6960" w:rsidP="002F6960">
      <w:pPr>
        <w:spacing w:after="0" w:line="240" w:lineRule="auto"/>
        <w:ind w:left="-142" w:right="-568"/>
        <w:jc w:val="center"/>
        <w:rPr>
          <w:color w:val="0000FF"/>
        </w:rPr>
      </w:pPr>
      <w:r>
        <w:rPr>
          <w:color w:val="0000FF"/>
        </w:rPr>
        <w:t>тел./ факс: 8(86738) 42-1-46; 42-2-67,</w:t>
      </w:r>
      <w:hyperlink r:id="rId5" w:history="1"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ams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maiskoe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rPr>
          <w:color w:val="0000FF"/>
        </w:rPr>
        <w:t xml:space="preserve">, </w:t>
      </w:r>
      <w:r>
        <w:rPr>
          <w:color w:val="0000FF"/>
          <w:lang w:val="en-US"/>
        </w:rPr>
        <w:t>e</w:t>
      </w:r>
      <w:r>
        <w:rPr>
          <w:color w:val="0000FF"/>
        </w:rPr>
        <w:t>-</w:t>
      </w:r>
      <w:r>
        <w:rPr>
          <w:color w:val="0000FF"/>
          <w:lang w:val="en-US"/>
        </w:rPr>
        <w:t>mail</w:t>
      </w:r>
      <w:r>
        <w:rPr>
          <w:color w:val="0000FF"/>
        </w:rPr>
        <w:t xml:space="preserve">: </w:t>
      </w:r>
      <w:r>
        <w:rPr>
          <w:color w:val="0000FF"/>
          <w:lang w:val="en-US"/>
        </w:rPr>
        <w:t>sp</w:t>
      </w:r>
      <w:r>
        <w:rPr>
          <w:color w:val="0000FF"/>
        </w:rPr>
        <w:t>_</w:t>
      </w:r>
      <w:r>
        <w:rPr>
          <w:color w:val="0000FF"/>
          <w:lang w:val="en-US"/>
        </w:rPr>
        <w:t>mayskoe</w:t>
      </w:r>
      <w:r>
        <w:rPr>
          <w:color w:val="0000FF"/>
        </w:rPr>
        <w:t>@</w:t>
      </w:r>
      <w:r>
        <w:rPr>
          <w:color w:val="0000FF"/>
          <w:lang w:val="en-US"/>
        </w:rPr>
        <w:t>mail</w:t>
      </w:r>
      <w:r>
        <w:rPr>
          <w:color w:val="0000FF"/>
        </w:rPr>
        <w:t>.</w:t>
      </w:r>
      <w:r>
        <w:rPr>
          <w:color w:val="0000FF"/>
          <w:lang w:val="en-US"/>
        </w:rPr>
        <w:t>ru</w:t>
      </w:r>
    </w:p>
    <w:p w:rsidR="002F6960" w:rsidRDefault="002F6960" w:rsidP="002F696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19.07.2021 года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№ 05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Регламента работы согласительной комиссии по согласо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ванию местоположения границ земельных участков при выполнении комплексных кадастровых работ на территории Майского сельского поселения Пригородного района РСО-Алания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42.10 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24.07.2007 № 221-ФЗ «О государственном кадастре недвижимости»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Майского сельского поселения Пригородного района РСО-Алания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Майского сельского поселения Пригородного района РСО-Алания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Нальгиева Х.Д. в соответствии с координируемым направлением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2F6960" w:rsidRDefault="002F6960" w:rsidP="002F69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Майского сельского поселения                                            М.А. Цолоев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left="4248"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постановлением администрации Майского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19.07.2021 г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№ 05</w:t>
      </w: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МАЙСКОГО СЕЛЬСКОГО ПОСЕЛЕНИЯ ПРИГОРОДНОГО РАЙОНА РСО-АЛАНИЯ</w:t>
      </w: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Майского сельского поселения Пригородного района РСО-Алания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положением статьи 42.10 </w:t>
      </w:r>
      <w:hyperlink r:id="rId7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24.07.2007 № 221-ФЗ «О государственном кадастре недвижимости»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Федеральный закон № 221-ФЗ) и устанавливает общие положения по формированию, составу и порядку работы согласительной комиссии по согласованию местоположения границ 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при выполнении комплексных кадастровых работ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Майского сельского поселения Пригородного района РСО-Алания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согласительная комиссия).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Согласительная комиссия формируется в соответствии с частями 1-4 статьи 42.10 Федерального закона № 221-ФЗ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двадцати рабочих дней со дня заключения контракта на выполнение комплексных кадастровых работ.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II. Полномочия согласительной комиссии</w:t>
      </w: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согласительной комиссии относятся: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рассмотрение возражений заинтересованных лиц, указанных в части 3 статьи 39 Федерального закона № 221-ФЗ, относительно местоположения границ земельных участков;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подготовка заключения согласительной комиссии о результатах рассмотрения возражений заинтересованных лиц, указанных в части 3 статьи 39 Федерального закона № 221-ФЗ, относительно местоположения границ земельных участков, в том числе о нецелесообразности изменения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 акта согласования местоположения границ при выполнении комплексных кадастровых работ;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разъяснение заинтересованным лицам, указанным в части 3 статьи 39 Федерального закона № 221-ФЗ, возможности разрешения земельного спора о местоположении границ земельных участков в судебном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 согласительной комиссии, полномочия членов согласительной комиссии</w:t>
      </w: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состав согласительной комиссии включаются по одному представителю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Министерства по земельным и имущественным отношениям Республики Северная Осетия – Алания;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Территориального управления Госимущества по Республике Северная Осетия – Алания;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Управления Федеральной службы государственной регистрации, кадастра и картографии по Республике Северная Осетия – Алания;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Комитета по лесному хозяйству Республики Северная Осетия – Алания;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Управления (отдела) имущественных и земельных отношений муниципального образования Пригородный район РСО-Алания;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Управления (отдела) архитектуры и градостроительства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Пригородный район РСО-Алания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F6960" w:rsidRDefault="002F6960" w:rsidP="002F6960">
      <w:pPr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органов местного самоуправления Майского сельского поселения Пригородного района РСО-Алания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саморегулирующей организации.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Председателем согласительной комиссии является Глава Администрации Майского сельского поселения Пригородного района РСО-Алания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Заместителем председателя и секретарем согласительной комиссии являются представитель Управления (отдела) имущественных и земельных отношений муниципального образования Пригородный район РСО-Алания.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и замена членов согласительной комиссии утверждается Администрацией Майского сельского поселения Пригородного района РСО-Алания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Председатель согласительной комиссии:</w:t>
      </w:r>
    </w:p>
    <w:p w:rsidR="002F6960" w:rsidRDefault="002F6960" w:rsidP="002F6960">
      <w:pPr>
        <w:spacing w:after="0" w:line="240" w:lineRule="auto"/>
        <w:ind w:left="4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согласительной комиссии;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председательствует на заседаниях согласительной комиссии;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left="4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распределяет обязанности между членами согласительной комиссии;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назначает дату заседания согласительной комиссии;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общий контроль над деятельностью согласительной комиссии;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осуществляет иные полномочия, необходимые для организации надлежащей деятельности согласительной комиссии.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Секретарь согласительной комиссии: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ведет протокол заседания согласительной комиссии, оформляет протокол заседания согласительной комиссии;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готовит материалы к заседанию согласительной комиссии и проекты принимаемых решений;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информирует членов согласительной комиссии о дате, месте и времени проведения заседания согласительной комиссии и о вопросах, включенных в повестку дня заседания согласительной комиссии, не позднее, чем за три рабочих дня до дня проведения заседания;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Члены согласительной комиссии обязаны: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принимать участие в заседаниях согласительной комиссии;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Заседание согласительной комиссии правомочно, если на нем присутствует две трети от установленного числа членов согласительной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A7651B" w:rsidRDefault="00A7651B" w:rsidP="002F6960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Порядок работы согласительной комиссии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 221-ФЗ порядке приглашаются заинтересованные лица, указанные в части 3 статьи 39 Федерального закона № 221-ФЗ, и исполнитель комплексных кадастровых работ.</w:t>
      </w:r>
      <w:proofErr w:type="gramEnd"/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заседания согласительной комиссии по форме, установленной </w:t>
      </w:r>
      <w:hyperlink r:id="rId8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Минэкономразвития Российской Федерации от 23.04.2015 № 254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содержащее, в том числе уведомление о завершении подготовки проекта карты-планы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пятнадцать рабочих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проведения первого заседания.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карты-плана территории, подготовленный исполнителем работ по форме, установленной </w:t>
      </w:r>
      <w:hyperlink r:id="rId9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Минэкономразвития России от 21 ноября 2016 г. №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Приказ N 734), направляется в согласительную комиссию заказчиком комплексных кадастровых работ в соответствии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9 статьи 42.10 Федерального закона № 221-ФЗ.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Согласительная комиссия обеспечивает ознакомление заинтересованных лиц с проектом карты-плана территории, в том числе в форме документов на бумажном носителе, в соответствии с регламентом работы согласительной комиссии.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заинтересованных лиц, указанных в части 3 статьи 39 Федерального закона № 221-ФЗ, относительно местоположения границ земельного участка, указанного в пунктах 1 и 2 части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 221-ФЗ.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Федерального закона № 221-ФЗ,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Федерального закона № 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согласительной комиссии составляется протокол заседания согласительной комиссии по форме, установленной </w:t>
      </w:r>
      <w:hyperlink r:id="rId10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Минэкономразвития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Акт согласования местоположения границ земельных участков при выполнении комплексных кадастровых работ, форма которого установлена приказом № 734,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для утверждения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V. Порядок рассмотрения споров о местоположении границ земельных участков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границ, при выполнении комплексных кадастровых работ разрешаются в судебном порядке.</w:t>
      </w: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2F6960" w:rsidRDefault="002F6960" w:rsidP="002F6960">
      <w:pPr>
        <w:ind w:firstLine="709"/>
      </w:pPr>
    </w:p>
    <w:p w:rsidR="002F6960" w:rsidRDefault="002F6960" w:rsidP="002F69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60" w:rsidRDefault="002F6960" w:rsidP="002F6960"/>
    <w:p w:rsidR="007866E6" w:rsidRDefault="007866E6"/>
    <w:sectPr w:rsidR="007866E6" w:rsidSect="007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57"/>
  <w:drawingGridVerticalSpacing w:val="57"/>
  <w:doNotUseMarginsForDrawingGridOrigin/>
  <w:drawingGridHorizontalOrigin w:val="709"/>
  <w:drawingGridVerticalOrigin w:val="425"/>
  <w:characterSpacingControl w:val="doNotCompress"/>
  <w:compat/>
  <w:rsids>
    <w:rsidRoot w:val="002F6960"/>
    <w:rsid w:val="00094797"/>
    <w:rsid w:val="000E0515"/>
    <w:rsid w:val="001174E2"/>
    <w:rsid w:val="001770DC"/>
    <w:rsid w:val="002F6960"/>
    <w:rsid w:val="00453927"/>
    <w:rsid w:val="007866E6"/>
    <w:rsid w:val="007F2554"/>
    <w:rsid w:val="008E3485"/>
    <w:rsid w:val="009361D6"/>
    <w:rsid w:val="009651E3"/>
    <w:rsid w:val="009738F1"/>
    <w:rsid w:val="009C42B1"/>
    <w:rsid w:val="009D0C80"/>
    <w:rsid w:val="00A003B0"/>
    <w:rsid w:val="00A7651B"/>
    <w:rsid w:val="00AA2654"/>
    <w:rsid w:val="00C2501F"/>
    <w:rsid w:val="00D26B85"/>
    <w:rsid w:val="00DC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2EDA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C2EDA"/>
    <w:rPr>
      <w:rFonts w:eastAsia="Times New Roman"/>
      <w:sz w:val="22"/>
      <w:szCs w:val="22"/>
      <w:lang w:eastAsia="en-US"/>
    </w:rPr>
  </w:style>
  <w:style w:type="character" w:styleId="a5">
    <w:name w:val="Intense Emphasis"/>
    <w:basedOn w:val="a0"/>
    <w:uiPriority w:val="21"/>
    <w:qFormat/>
    <w:rsid w:val="00DC2EDA"/>
    <w:rPr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2F69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96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25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538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538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ms-maiskoe.ru" TargetMode="External"/><Relationship Id="rId10" Type="http://schemas.openxmlformats.org/officeDocument/2006/relationships/hyperlink" Target="https://docs.cntd.ru/document/42027250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420385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2105</Words>
  <Characters>11999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</cp:revision>
  <dcterms:created xsi:type="dcterms:W3CDTF">2023-04-07T08:32:00Z</dcterms:created>
  <dcterms:modified xsi:type="dcterms:W3CDTF">2023-04-07T08:32:00Z</dcterms:modified>
</cp:coreProperties>
</file>